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37" w:rsidRDefault="00F3657F" w:rsidP="00607437">
      <w:pPr>
        <w:pStyle w:val="Titel"/>
      </w:pPr>
      <w:r>
        <w:t>Kriege</w:t>
      </w:r>
      <w:r w:rsidR="00F74C82">
        <w:t xml:space="preserve"> im Laufe der Jahrhunderte</w:t>
      </w:r>
    </w:p>
    <w:p w:rsidR="00F3657F" w:rsidRDefault="00A547B7" w:rsidP="00A547B7">
      <w:r>
        <w:t xml:space="preserve">Bei den Jägern und Sammlern </w:t>
      </w:r>
      <w:r w:rsidR="002A78C5">
        <w:t xml:space="preserve">gab es </w:t>
      </w:r>
      <w:r w:rsidR="0082799C">
        <w:t>wegen vielfältiger Gründe kaum kriegerische A</w:t>
      </w:r>
      <w:r w:rsidR="002A78C5">
        <w:t>useinandersetzungen. Trotzdem herrschte untereinander Gewalt, welche vor allem in Familienstreitigkeiten, Verbrechen und Streit um Frauen begründet ist. Fast alle Gewalt ging von Männern aus.</w:t>
      </w:r>
    </w:p>
    <w:p w:rsidR="002A78C5" w:rsidRDefault="002A78C5" w:rsidP="002A78C5">
      <w:r>
        <w:t xml:space="preserve">Bei den Germanen wurde der Krieg von den Göttern </w:t>
      </w:r>
      <w:r w:rsidR="0082799C">
        <w:t>(</w:t>
      </w:r>
      <w:r>
        <w:t>vor</w:t>
      </w:r>
      <w:r w:rsidR="0082799C">
        <w:t>)</w:t>
      </w:r>
      <w:r>
        <w:t>gelebt</w:t>
      </w:r>
      <w:r w:rsidR="00C5101C">
        <w:t>. Männer</w:t>
      </w:r>
      <w:r>
        <w:t xml:space="preserve"> waren ohne Krieg unbeschäftigt</w:t>
      </w:r>
      <w:r w:rsidR="00C5101C">
        <w:t xml:space="preserve">, es war ihre </w:t>
      </w:r>
      <w:r w:rsidR="0082799C">
        <w:t>B</w:t>
      </w:r>
      <w:r w:rsidR="00C5101C">
        <w:t>estimmung</w:t>
      </w:r>
      <w:r w:rsidR="0082799C">
        <w:t xml:space="preserve"> zu Kämpfen</w:t>
      </w:r>
      <w:r>
        <w:t>. Vor allem unter den Stämmen gab es kriegerische Auseinandersetzungen.</w:t>
      </w:r>
      <w:r w:rsidR="00C5101C">
        <w:t xml:space="preserve"> </w:t>
      </w:r>
      <w:r>
        <w:t xml:space="preserve"> </w:t>
      </w:r>
      <w:r w:rsidR="00C5101C">
        <w:t>Bis ein Gewinner feststand wurde taper gekämpft, Tod war besser angesehen als Gefangenschaft</w:t>
      </w:r>
      <w:r w:rsidR="0082799C">
        <w:t xml:space="preserve"> beim Feinde</w:t>
      </w:r>
      <w:r w:rsidR="00C5101C">
        <w:t>.</w:t>
      </w:r>
    </w:p>
    <w:p w:rsidR="00C5101C" w:rsidRDefault="00C5101C" w:rsidP="002A78C5">
      <w:r>
        <w:t xml:space="preserve">In Indien wurde bei einem Angriff </w:t>
      </w:r>
      <w:r w:rsidR="0082799C">
        <w:t xml:space="preserve">auf die Gruppe </w:t>
      </w:r>
      <w:r>
        <w:t>zu</w:t>
      </w:r>
      <w:r w:rsidR="0082799C">
        <w:t>r Göttin Indra gebetet. Es wurde</w:t>
      </w:r>
      <w:r>
        <w:t xml:space="preserve"> um den Sieg </w:t>
      </w:r>
      <w:proofErr w:type="spellStart"/>
      <w:r>
        <w:t>gebittet</w:t>
      </w:r>
      <w:proofErr w:type="spellEnd"/>
      <w:r>
        <w:t>. Dann wurde</w:t>
      </w:r>
      <w:r w:rsidR="0082799C">
        <w:t xml:space="preserve"> sich verteidigt, denn Krieg galt als notwendiges Übel. D</w:t>
      </w:r>
      <w:r>
        <w:t>urch die Göttin wurde der Ausgang des Krieges bestimmt.</w:t>
      </w:r>
    </w:p>
    <w:p w:rsidR="00C5101C" w:rsidRDefault="00C5101C" w:rsidP="002A78C5">
      <w:r>
        <w:t>In dem alten Griechenland gab es Kämpfe in der Götterwelt. Bei Heldenkämpfen wurde der Schutz durch die Gottheiten erwartet.</w:t>
      </w:r>
    </w:p>
    <w:p w:rsidR="00C5101C" w:rsidRDefault="00C5101C" w:rsidP="002A78C5">
      <w:r>
        <w:t>Die Römer wollten durch Krieg für Frieden sorgen, sie hielten sich für religiös überlegen. Mit Hilfe der Kriege wollten sie Gerechtigkeit unter die Bevölkerung bringen.</w:t>
      </w:r>
    </w:p>
    <w:p w:rsidR="00C5101C" w:rsidRDefault="00C5101C" w:rsidP="002A78C5">
      <w:r>
        <w:t xml:space="preserve">Im Mittelalter wurden die Leute </w:t>
      </w:r>
      <w:r w:rsidR="00273527">
        <w:t>m</w:t>
      </w:r>
      <w:r>
        <w:t xml:space="preserve">otiviert, beim Krieg mitzumachen. </w:t>
      </w:r>
      <w:r w:rsidR="00273527">
        <w:t>Sie waren</w:t>
      </w:r>
      <w:r w:rsidR="0082799C">
        <w:t>/wurden</w:t>
      </w:r>
      <w:r w:rsidR="00273527">
        <w:t xml:space="preserve"> überzeugt, dass Gott auf ihrer Seite ist. Dadurch ist die Möglichkeit zu verlieren nicht gegeben. Für Gott wurde gekämpft, bis zum Tod.</w:t>
      </w:r>
    </w:p>
    <w:p w:rsidR="00273527" w:rsidRDefault="00273527" w:rsidP="002A78C5">
      <w:r>
        <w:t>In der Neuzeit galt Krieg als unchristlich, wobei er um großeres zu verhindern gerechtfertigt ist. Übel wird von den Menschen hervorgerufen, um das Übel abzuwenden kann man Krieg als Mittel nutzen.</w:t>
      </w:r>
    </w:p>
    <w:p w:rsidR="00273527" w:rsidRDefault="00273527" w:rsidP="002A78C5">
      <w:r>
        <w:t xml:space="preserve">Im 20. Jahrhundert galt Krieg gerechtfertigt, um die „überlegenen“ Kulturen in ihren vorhergesehenen </w:t>
      </w:r>
      <w:r w:rsidR="000A5412">
        <w:t xml:space="preserve">räumlichen </w:t>
      </w:r>
      <w:r>
        <w:t>Platz zu bringen. Es braucht eine Kraftordnung, keine Demokratie (dabei würden nämlich die niedrigeren Kulturen gewinnen).</w:t>
      </w:r>
    </w:p>
    <w:p w:rsidR="00273527" w:rsidRDefault="00273527" w:rsidP="002A78C5">
      <w:r>
        <w:t xml:space="preserve">In anderen Quellen wird Krieg </w:t>
      </w:r>
      <w:r w:rsidR="00AE32CC">
        <w:t>als gerecht oder ungerecht einget</w:t>
      </w:r>
      <w:r w:rsidR="000A5412">
        <w:t>eilt. Um den Sozialismus zu v</w:t>
      </w:r>
      <w:r w:rsidR="00AE32CC">
        <w:t>erteidigen ist er gerechtfertigt, genauso um Gefangene zu befreie</w:t>
      </w:r>
      <w:r w:rsidR="000A5412">
        <w:t>n. Wenn die Befreiungsbewegung n</w:t>
      </w:r>
      <w:r w:rsidR="00AE32CC">
        <w:t xml:space="preserve">iedergeschlagen werden soll, ist Krieg ungerechtfertigt, </w:t>
      </w:r>
      <w:proofErr w:type="gramStart"/>
      <w:r w:rsidR="00AE32CC">
        <w:t>genauso</w:t>
      </w:r>
      <w:proofErr w:type="gramEnd"/>
      <w:r w:rsidR="00AE32CC">
        <w:t xml:space="preserve"> wenn er gegen die Arbeiter und Bauern geführt wird.</w:t>
      </w:r>
    </w:p>
    <w:p w:rsidR="006E45DC" w:rsidRDefault="006E45D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  <w:bookmarkStart w:id="0" w:name="_GoBack"/>
      <w:bookmarkEnd w:id="0"/>
    </w:p>
    <w:p w:rsidR="006E45DC" w:rsidRDefault="006E45DC" w:rsidP="006E45DC">
      <w:pPr>
        <w:pStyle w:val="berschrift2"/>
      </w:pPr>
      <w:r>
        <w:lastRenderedPageBreak/>
        <w:t>Überblick</w:t>
      </w:r>
    </w:p>
    <w:p w:rsidR="006E45DC" w:rsidRDefault="006E45DC" w:rsidP="006E45DC"/>
    <w:tbl>
      <w:tblPr>
        <w:tblStyle w:val="Gitternetztabelle3Akzent1"/>
        <w:tblW w:w="0" w:type="auto"/>
        <w:tblLook w:val="04A0" w:firstRow="1" w:lastRow="0" w:firstColumn="1" w:lastColumn="0" w:noHBand="0" w:noVBand="1"/>
      </w:tblPr>
      <w:tblGrid>
        <w:gridCol w:w="1380"/>
        <w:gridCol w:w="2400"/>
        <w:gridCol w:w="3049"/>
        <w:gridCol w:w="2459"/>
      </w:tblGrid>
      <w:tr w:rsidR="006E45DC" w:rsidRPr="006E45DC" w:rsidTr="006E4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Name der Kultur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Motivation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Besonderheiten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Wer kämpft?</w:t>
            </w:r>
          </w:p>
        </w:tc>
      </w:tr>
      <w:tr w:rsidR="006E45DC" w:rsidRPr="006E45DC" w:rsidTr="006E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Jäger und Sammler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Familienstreitigkeiten, Streit um Frauen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 xml:space="preserve">Keine Kriege, erst ab </w:t>
            </w:r>
            <w:proofErr w:type="spellStart"/>
            <w:r w:rsidRPr="006E45DC">
              <w:t>Sesshaftwerdung</w:t>
            </w:r>
            <w:proofErr w:type="spellEnd"/>
            <w:r w:rsidRPr="006E45DC">
              <w:t xml:space="preserve"> (vor 10.000 Jahren)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Einzelpersonen (Männer)</w:t>
            </w:r>
          </w:p>
        </w:tc>
      </w:tr>
      <w:tr w:rsidR="006E45DC" w:rsidRPr="006E45DC" w:rsidTr="006E4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Germanen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Tapferkeit und Ehre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Männerschicksal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Götter untereinander, "Brüder gegen Brüder"</w:t>
            </w:r>
          </w:p>
        </w:tc>
      </w:tr>
      <w:tr w:rsidR="006E45DC" w:rsidRPr="006E45DC" w:rsidTr="006E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Hochkulturen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Verteidigung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Gott Indra bestimmt über Sieg oder Niederlage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Inder gegen Angreifer</w:t>
            </w:r>
          </w:p>
        </w:tc>
      </w:tr>
      <w:tr w:rsidR="006E45DC" w:rsidRPr="006E45DC" w:rsidTr="006E4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Griechen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 xml:space="preserve">Beschützen von </w:t>
            </w:r>
            <w:proofErr w:type="spellStart"/>
            <w:r w:rsidRPr="006E45DC">
              <w:t>Leichnahm</w:t>
            </w:r>
            <w:proofErr w:type="spellEnd"/>
            <w:r w:rsidRPr="006E45DC">
              <w:t xml:space="preserve"> eines Freundes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Zweikampf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E45DC">
              <w:t>Ancias</w:t>
            </w:r>
            <w:proofErr w:type="spellEnd"/>
            <w:r w:rsidRPr="006E45DC">
              <w:t xml:space="preserve"> gegen </w:t>
            </w:r>
            <w:proofErr w:type="spellStart"/>
            <w:r w:rsidRPr="006E45DC">
              <w:t>Tydeus</w:t>
            </w:r>
            <w:proofErr w:type="spellEnd"/>
            <w:r w:rsidRPr="006E45DC">
              <w:t>-Sohn</w:t>
            </w:r>
          </w:p>
        </w:tc>
      </w:tr>
      <w:tr w:rsidR="006E45DC" w:rsidRPr="006E45DC" w:rsidTr="006E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Römer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Gerechtigkeit bringen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Von sich selbst überzeugt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Römer gegen andere Völker</w:t>
            </w:r>
          </w:p>
        </w:tc>
      </w:tr>
      <w:tr w:rsidR="006E45DC" w:rsidRPr="006E45DC" w:rsidTr="006E4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Mittelalter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Kampf für Gott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Tod besser als Niederlage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Otto I. und seine Armee gegen Ungarn</w:t>
            </w:r>
          </w:p>
        </w:tc>
      </w:tr>
      <w:tr w:rsidR="006E45DC" w:rsidRPr="006E45DC" w:rsidTr="006E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Neuzeit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größeres Übel verhindern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im Namen Gottes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5DC">
              <w:t>für die Gerechtigkeit</w:t>
            </w:r>
          </w:p>
        </w:tc>
      </w:tr>
      <w:tr w:rsidR="006E45DC" w:rsidRPr="006E45DC" w:rsidTr="006E45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noWrap/>
            <w:hideMark/>
          </w:tcPr>
          <w:p w:rsidR="006E45DC" w:rsidRPr="006E45DC" w:rsidRDefault="006E45DC">
            <w:r w:rsidRPr="006E45DC">
              <w:t>20. Jahrhundert</w:t>
            </w:r>
          </w:p>
        </w:tc>
        <w:tc>
          <w:tcPr>
            <w:tcW w:w="2405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Rassenhass/Verteidigung des Sozialismus</w:t>
            </w:r>
          </w:p>
        </w:tc>
        <w:tc>
          <w:tcPr>
            <w:tcW w:w="3134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"zum Wohl der eignen Kultur"</w:t>
            </w:r>
          </w:p>
        </w:tc>
        <w:tc>
          <w:tcPr>
            <w:tcW w:w="2526" w:type="dxa"/>
            <w:noWrap/>
            <w:hideMark/>
          </w:tcPr>
          <w:p w:rsidR="006E45DC" w:rsidRPr="006E45DC" w:rsidRDefault="006E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5DC">
              <w:t>Ideologie gegen Rest</w:t>
            </w:r>
          </w:p>
        </w:tc>
      </w:tr>
    </w:tbl>
    <w:p w:rsidR="006E45DC" w:rsidRPr="006E45DC" w:rsidRDefault="006E45DC" w:rsidP="006E45DC"/>
    <w:p w:rsidR="00801B8B" w:rsidRDefault="00801B8B" w:rsidP="00801B8B">
      <w:pPr>
        <w:pStyle w:val="berschrift2"/>
      </w:pPr>
      <w:r>
        <w:t>Fazit</w:t>
      </w:r>
    </w:p>
    <w:p w:rsidR="00801B8B" w:rsidRDefault="00801B8B" w:rsidP="00801B8B"/>
    <w:p w:rsidR="0082799C" w:rsidRDefault="0082799C" w:rsidP="00801B8B">
      <w:r>
        <w:t xml:space="preserve">Im den verschiedenen Zeitepochen </w:t>
      </w:r>
      <w:r w:rsidR="000A5412">
        <w:t>waren vor allem die Motivationen für kriegerische Auseinandersetzungen verschieden.</w:t>
      </w:r>
      <w:r w:rsidR="002B0F2C">
        <w:t xml:space="preserve"> So gab es teilweise religiöse oder ideologische Gründe.</w:t>
      </w:r>
    </w:p>
    <w:p w:rsidR="002B0F2C" w:rsidRDefault="002B0F2C" w:rsidP="00801B8B">
      <w:r>
        <w:t xml:space="preserve">Auch die Einstellung zum Krieg (guter Krieg – böser Krieg) war in den Jahrhunderten </w:t>
      </w:r>
      <w:r w:rsidR="00850BFC">
        <w:t>unterschiedlich</w:t>
      </w:r>
      <w:r>
        <w:t>.</w:t>
      </w:r>
    </w:p>
    <w:p w:rsidR="00BA4A8F" w:rsidRPr="00801B8B" w:rsidRDefault="002B0F2C" w:rsidP="00801B8B">
      <w:r>
        <w:t xml:space="preserve">Heute stehen die meisten Menschen Krieg ablehnend gegenüber. Jedoch gibt es große Unterschiede zwischen den </w:t>
      </w:r>
      <w:r w:rsidR="00837F46">
        <w:t>verschiedenen Gesellschaftsgruppen</w:t>
      </w:r>
      <w:r w:rsidR="00850BFC">
        <w:t xml:space="preserve"> weltweit</w:t>
      </w:r>
      <w:r w:rsidR="00837F46">
        <w:t xml:space="preserve">. In Zukunft wird wahrscheinlich die Anzahl von Kriegen weltweit (langsam) abnehmen. </w:t>
      </w:r>
    </w:p>
    <w:sectPr w:rsidR="00BA4A8F" w:rsidRPr="00801B8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AF" w:rsidRDefault="00EF2CAF" w:rsidP="00607437">
      <w:pPr>
        <w:spacing w:after="0" w:line="240" w:lineRule="auto"/>
      </w:pPr>
      <w:r>
        <w:separator/>
      </w:r>
    </w:p>
  </w:endnote>
  <w:endnote w:type="continuationSeparator" w:id="0">
    <w:p w:rsidR="00EF2CAF" w:rsidRDefault="00EF2CAF" w:rsidP="006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DC" w:rsidRPr="006E45DC" w:rsidRDefault="006E45DC">
    <w:pPr>
      <w:pStyle w:val="Fuzeile"/>
      <w:rPr>
        <w:color w:val="A6A6A6" w:themeColor="background1" w:themeShade="A6"/>
      </w:rPr>
    </w:pPr>
    <w:r w:rsidRPr="008A76B8">
      <w:rPr>
        <w:color w:val="A6A6A6" w:themeColor="background1" w:themeShade="A6"/>
      </w:rPr>
      <w:t xml:space="preserve">Quelle: </w:t>
    </w:r>
    <w:hyperlink r:id="rId1" w:tgtFrame="wp-preview-71266" w:history="1">
      <w:r w:rsidRPr="006E45DC">
        <w:rPr>
          <w:color w:val="A6A6A6" w:themeColor="background1" w:themeShade="A6"/>
        </w:rPr>
        <w:t>https://cleverpedia.de/entwicklung-der-kriege/</w:t>
      </w:r>
    </w:hyperlink>
    <w:r w:rsidRPr="008A76B8">
      <w:rPr>
        <w:color w:val="A6A6A6" w:themeColor="background1" w:themeShade="A6"/>
      </w:rPr>
      <w:tab/>
      <w:t>Lizenz: CC-BY-SA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AF" w:rsidRDefault="00EF2CAF" w:rsidP="00607437">
      <w:pPr>
        <w:spacing w:after="0" w:line="240" w:lineRule="auto"/>
      </w:pPr>
      <w:r>
        <w:separator/>
      </w:r>
    </w:p>
  </w:footnote>
  <w:footnote w:type="continuationSeparator" w:id="0">
    <w:p w:rsidR="00EF2CAF" w:rsidRDefault="00EF2CAF" w:rsidP="0060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7"/>
    <w:rsid w:val="00044568"/>
    <w:rsid w:val="00077699"/>
    <w:rsid w:val="00080932"/>
    <w:rsid w:val="000A5412"/>
    <w:rsid w:val="00185853"/>
    <w:rsid w:val="00214492"/>
    <w:rsid w:val="0022110B"/>
    <w:rsid w:val="00273527"/>
    <w:rsid w:val="00280FF5"/>
    <w:rsid w:val="00297FC8"/>
    <w:rsid w:val="002A78C5"/>
    <w:rsid w:val="002B0F2C"/>
    <w:rsid w:val="00420F96"/>
    <w:rsid w:val="00566BCB"/>
    <w:rsid w:val="00607437"/>
    <w:rsid w:val="006C7A48"/>
    <w:rsid w:val="006E45DC"/>
    <w:rsid w:val="00705262"/>
    <w:rsid w:val="00730042"/>
    <w:rsid w:val="007C3D16"/>
    <w:rsid w:val="007D06AF"/>
    <w:rsid w:val="00801B8B"/>
    <w:rsid w:val="0082799C"/>
    <w:rsid w:val="00837F46"/>
    <w:rsid w:val="00850BFC"/>
    <w:rsid w:val="00872AC0"/>
    <w:rsid w:val="00921DC8"/>
    <w:rsid w:val="009B21BD"/>
    <w:rsid w:val="00A547B7"/>
    <w:rsid w:val="00AE32CC"/>
    <w:rsid w:val="00B2754A"/>
    <w:rsid w:val="00BA3EFC"/>
    <w:rsid w:val="00BA4A8F"/>
    <w:rsid w:val="00BF6818"/>
    <w:rsid w:val="00C30C1B"/>
    <w:rsid w:val="00C5101C"/>
    <w:rsid w:val="00CD3D4F"/>
    <w:rsid w:val="00CF1632"/>
    <w:rsid w:val="00D43BF8"/>
    <w:rsid w:val="00D545F4"/>
    <w:rsid w:val="00D8160F"/>
    <w:rsid w:val="00E241FE"/>
    <w:rsid w:val="00EF2CAF"/>
    <w:rsid w:val="00F13D8E"/>
    <w:rsid w:val="00F3657F"/>
    <w:rsid w:val="00F6246C"/>
    <w:rsid w:val="00F74C82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E6653"/>
  <w15:docId w15:val="{47B179D0-056D-493E-AC6F-391DF9E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07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7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0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437"/>
  </w:style>
  <w:style w:type="paragraph" w:styleId="Fuzeile">
    <w:name w:val="footer"/>
    <w:basedOn w:val="Standard"/>
    <w:link w:val="FuzeileZchn"/>
    <w:uiPriority w:val="99"/>
    <w:unhideWhenUsed/>
    <w:rsid w:val="0060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437"/>
  </w:style>
  <w:style w:type="character" w:customStyle="1" w:styleId="berschrift2Zchn">
    <w:name w:val="Überschrift 2 Zchn"/>
    <w:basedOn w:val="Absatz-Standardschriftart"/>
    <w:link w:val="berschrift2"/>
    <w:uiPriority w:val="9"/>
    <w:rsid w:val="0060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E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1">
    <w:name w:val="Grid Table 3 Accent 1"/>
    <w:basedOn w:val="NormaleTabelle"/>
    <w:uiPriority w:val="48"/>
    <w:rsid w:val="006E45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6E4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everpedia.de/?page_id=71266&amp;preview=tru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5DF4-21D8-41D0-B44E-E4E9D03F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Corvin Schwarzer</dc:creator>
  <cp:lastModifiedBy>Corvin Schwarzer</cp:lastModifiedBy>
  <cp:revision>10</cp:revision>
  <cp:lastPrinted>2016-01-21T18:08:00Z</cp:lastPrinted>
  <dcterms:created xsi:type="dcterms:W3CDTF">2016-01-21T14:46:00Z</dcterms:created>
  <dcterms:modified xsi:type="dcterms:W3CDTF">2018-09-06T04:53:00Z</dcterms:modified>
</cp:coreProperties>
</file>